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06B0" w14:textId="7C99A28B" w:rsidR="00E774B8" w:rsidRPr="00C96106" w:rsidRDefault="00C96106" w:rsidP="00E774B8">
      <w:pPr>
        <w:rPr>
          <w:b/>
          <w:bCs/>
        </w:rPr>
      </w:pP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DBC1D" wp14:editId="6E15C1BA">
                <wp:simplePos x="0" y="0"/>
                <wp:positionH relativeFrom="column">
                  <wp:posOffset>3840480</wp:posOffset>
                </wp:positionH>
                <wp:positionV relativeFrom="paragraph">
                  <wp:posOffset>-1132205</wp:posOffset>
                </wp:positionV>
                <wp:extent cx="2045970" cy="126873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F9DA8" w14:textId="34D5C244" w:rsidR="00C96106" w:rsidRDefault="00C96106" w:rsidP="00C9610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Commission </w:t>
                            </w:r>
                            <w:r w:rsidR="00A90AB5">
                              <w:rPr>
                                <w:rFonts w:ascii="Calibri" w:hAnsi="Calibri" w:cs="Calibri"/>
                              </w:rPr>
                              <w:t>Européenne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1DFED9E" w14:textId="311B1CE0" w:rsidR="00C96106" w:rsidRDefault="00C96106" w:rsidP="00C9610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DG MARE </w:t>
                            </w:r>
                          </w:p>
                          <w:p w14:paraId="36ABC16E" w14:textId="66063172" w:rsidR="00C96106" w:rsidRDefault="00C96106" w:rsidP="00C9610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Mme la Directrice </w:t>
                            </w:r>
                            <w:r w:rsidR="00A90AB5">
                              <w:rPr>
                                <w:rFonts w:ascii="Calibri" w:hAnsi="Calibri" w:cs="Calibri"/>
                              </w:rPr>
                              <w:t>Générale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99 rue Joseph II 1019 BRUXELLES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BELGIQUE </w:t>
                            </w:r>
                          </w:p>
                          <w:p w14:paraId="76287CB0" w14:textId="77777777" w:rsidR="00C96106" w:rsidRDefault="00C96106" w:rsidP="00C961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DBC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2.4pt;margin-top:-89.15pt;width:161.1pt;height:9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" fillcolor="white [3201]" stroked="f" strokeweight=".5pt">
                <v:textbox>
                  <w:txbxContent>
                    <w:p w14:paraId="782F9DA8" w14:textId="34D5C244" w:rsidR="00C96106" w:rsidRDefault="00C96106" w:rsidP="00C9610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Commission </w:t>
                      </w:r>
                      <w:r w:rsidR="00A90AB5">
                        <w:rPr>
                          <w:rFonts w:ascii="Calibri" w:hAnsi="Calibri" w:cs="Calibri"/>
                        </w:rPr>
                        <w:t>Européenne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1DFED9E" w14:textId="311B1CE0" w:rsidR="00C96106" w:rsidRDefault="00C96106" w:rsidP="00C9610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DG MARE </w:t>
                      </w:r>
                    </w:p>
                    <w:p w14:paraId="36ABC16E" w14:textId="66063172" w:rsidR="00C96106" w:rsidRDefault="00C96106" w:rsidP="00C9610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="Calibri"/>
                        </w:rPr>
                        <w:t xml:space="preserve">Mme la Directrice </w:t>
                      </w:r>
                      <w:r w:rsidR="00A90AB5">
                        <w:rPr>
                          <w:rFonts w:ascii="Calibri" w:hAnsi="Calibri" w:cs="Calibri"/>
                        </w:rPr>
                        <w:t>Générale</w:t>
                      </w:r>
                      <w:r>
                        <w:rPr>
                          <w:rFonts w:ascii="Calibri" w:hAnsi="Calibri" w:cs="Calibri"/>
                        </w:rPr>
                        <w:t xml:space="preserve"> 99 rue Joseph II 1019 BRUXELLES </w:t>
                      </w:r>
                      <w:r>
                        <w:t xml:space="preserve">- </w:t>
                      </w:r>
                      <w:r>
                        <w:rPr>
                          <w:rFonts w:ascii="Calibri" w:hAnsi="Calibri" w:cs="Calibri"/>
                        </w:rPr>
                        <w:t xml:space="preserve">BELGIQUE </w:t>
                      </w:r>
                    </w:p>
                    <w:p w14:paraId="76287CB0" w14:textId="77777777" w:rsidR="00C96106" w:rsidRDefault="00C96106" w:rsidP="00C9610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81B5EB5" w14:textId="7409F45B" w:rsidR="00E774B8" w:rsidRPr="00C96106" w:rsidRDefault="006F29E7" w:rsidP="00E774B8">
      <w:pPr>
        <w:rPr>
          <w:b/>
          <w:bCs/>
        </w:rPr>
      </w:pPr>
      <w:r w:rsidRPr="00C96106">
        <w:rPr>
          <w:b/>
          <w:bCs/>
        </w:rPr>
        <w:t xml:space="preserve">Objet :  Départ de Seas at Risk </w:t>
      </w:r>
    </w:p>
    <w:p w14:paraId="409FCFB3" w14:textId="4DEFD96C" w:rsidR="006F29E7" w:rsidRDefault="006F29E7" w:rsidP="00D07B04">
      <w:pPr>
        <w:jc w:val="both"/>
      </w:pPr>
    </w:p>
    <w:p w14:paraId="4D0D3E9D" w14:textId="0BF3ECD8" w:rsidR="00E774B8" w:rsidRPr="00200BF2" w:rsidRDefault="006F29E7" w:rsidP="00D07B04">
      <w:pPr>
        <w:jc w:val="both"/>
      </w:pPr>
      <w:r w:rsidRPr="00200BF2">
        <w:t xml:space="preserve">Madame, Monsieur, </w:t>
      </w:r>
    </w:p>
    <w:p w14:paraId="27D1E267" w14:textId="39E74B48" w:rsidR="006F29E7" w:rsidRPr="00200BF2" w:rsidRDefault="006F29E7" w:rsidP="00D07B04">
      <w:pPr>
        <w:jc w:val="both"/>
      </w:pPr>
    </w:p>
    <w:p w14:paraId="20F6A1DC" w14:textId="4E2B4BB6" w:rsidR="00391D8A" w:rsidRDefault="00260495" w:rsidP="006B0B75">
      <w:pPr>
        <w:jc w:val="both"/>
      </w:pPr>
      <w:r>
        <w:t>L</w:t>
      </w:r>
      <w:r w:rsidR="00E037AF">
        <w:t>e CC SUD regrette</w:t>
      </w:r>
      <w:r w:rsidR="00391D8A">
        <w:t xml:space="preserve"> la</w:t>
      </w:r>
      <w:r w:rsidR="00B53F96">
        <w:t xml:space="preserve"> décision</w:t>
      </w:r>
      <w:r w:rsidR="00391D8A">
        <w:t xml:space="preserve"> de </w:t>
      </w:r>
      <w:proofErr w:type="spellStart"/>
      <w:r w:rsidR="00391D8A">
        <w:t>Seas</w:t>
      </w:r>
      <w:proofErr w:type="spellEnd"/>
      <w:r w:rsidR="00391D8A">
        <w:t xml:space="preserve"> At </w:t>
      </w:r>
      <w:proofErr w:type="spellStart"/>
      <w:r w:rsidR="00391D8A">
        <w:t>Risk</w:t>
      </w:r>
      <w:proofErr w:type="spellEnd"/>
      <w:r w:rsidR="00391D8A">
        <w:t xml:space="preserve"> de quitter ce Conseil Consultatif. En ce qui concerne les raisons invoquées par </w:t>
      </w:r>
      <w:proofErr w:type="spellStart"/>
      <w:r w:rsidR="00391D8A">
        <w:t>Seas</w:t>
      </w:r>
      <w:proofErr w:type="spellEnd"/>
      <w:r w:rsidR="00391D8A">
        <w:t xml:space="preserve"> At </w:t>
      </w:r>
      <w:proofErr w:type="spellStart"/>
      <w:r w:rsidR="00391D8A">
        <w:t>Risk</w:t>
      </w:r>
      <w:proofErr w:type="spellEnd"/>
      <w:r w:rsidR="00391D8A">
        <w:t xml:space="preserve"> dans son courrier du 31 Mars 2022, le CC SUD</w:t>
      </w:r>
      <w:r w:rsidR="00B53F96">
        <w:t xml:space="preserve"> comprend</w:t>
      </w:r>
      <w:r w:rsidR="00E037AF">
        <w:t xml:space="preserve"> que la participation aux conseils consultatifs demande un engagement important</w:t>
      </w:r>
      <w:r w:rsidR="00B62AB5">
        <w:t xml:space="preserve"> de</w:t>
      </w:r>
      <w:r w:rsidR="00E037AF">
        <w:t xml:space="preserve"> la part des structures membres, qui </w:t>
      </w:r>
      <w:r w:rsidR="002C40EF">
        <w:t xml:space="preserve">parfois </w:t>
      </w:r>
      <w:r w:rsidR="00E037AF">
        <w:t xml:space="preserve">ne peut malheureusement pas être </w:t>
      </w:r>
      <w:r w:rsidR="00502AAE">
        <w:t>assumé</w:t>
      </w:r>
      <w:r w:rsidR="00E037AF">
        <w:t xml:space="preserve"> </w:t>
      </w:r>
      <w:r w:rsidR="00D07B04">
        <w:t>par manque de moyen</w:t>
      </w:r>
      <w:r w:rsidR="005F7A67">
        <w:t>s</w:t>
      </w:r>
      <w:r w:rsidR="00D07B04">
        <w:t xml:space="preserve"> humain</w:t>
      </w:r>
      <w:r w:rsidR="005F7A67">
        <w:t>s</w:t>
      </w:r>
      <w:r w:rsidR="00D07B04">
        <w:t xml:space="preserve"> </w:t>
      </w:r>
      <w:r w:rsidR="00E037AF">
        <w:t>ou pour des questions stratégiques. Cependant le CC SUD</w:t>
      </w:r>
      <w:r w:rsidR="00391D8A">
        <w:t xml:space="preserve"> trouve injustes les accusations de mauvais fonctionnement. En effet, même si certains de nos membres ont dénoncé des cas ponctuels de dysfonctionnement, la volonté du CC SUD a toujours été de dissiper les malentendus, de réfléchir au fonctionnement du Conseil Consultatif et de l’améliorer. De fait, le CC SUD a mis en place ces dernières années des initiatives et réunions pour traiter de la thématique de son fonctionnement</w:t>
      </w:r>
      <w:r w:rsidR="00801664">
        <w:t>, ce qui a abouti à l’adoption de nouve</w:t>
      </w:r>
      <w:r w:rsidR="000E3B53">
        <w:t>lles procédures au sein du CC SUD, lorsque cela était nécessaire.</w:t>
      </w:r>
    </w:p>
    <w:p w14:paraId="2070A7E9" w14:textId="600FD497" w:rsidR="00E037AF" w:rsidRDefault="00E037AF" w:rsidP="00D07B04">
      <w:pPr>
        <w:jc w:val="both"/>
      </w:pPr>
    </w:p>
    <w:p w14:paraId="7590F15E" w14:textId="0F4CB711" w:rsidR="00154FD8" w:rsidRDefault="00E037AF" w:rsidP="00D07B04">
      <w:pPr>
        <w:jc w:val="both"/>
      </w:pPr>
      <w:r>
        <w:t xml:space="preserve">Le CC SUD </w:t>
      </w:r>
      <w:r w:rsidR="00B62AB5">
        <w:t xml:space="preserve">respecte l’opinion de </w:t>
      </w:r>
      <w:proofErr w:type="spellStart"/>
      <w:r w:rsidR="00B62AB5">
        <w:t>Seas</w:t>
      </w:r>
      <w:proofErr w:type="spellEnd"/>
      <w:r w:rsidR="00B62AB5">
        <w:t xml:space="preserve"> at </w:t>
      </w:r>
      <w:proofErr w:type="spellStart"/>
      <w:r w:rsidR="00B62AB5">
        <w:t>Risk</w:t>
      </w:r>
      <w:proofErr w:type="spellEnd"/>
      <w:r w:rsidR="00B62AB5">
        <w:t xml:space="preserve"> et </w:t>
      </w:r>
      <w:r>
        <w:t xml:space="preserve">ne souhaite pas rentrer dans un débat sur </w:t>
      </w:r>
      <w:r w:rsidR="00B62AB5">
        <w:t xml:space="preserve">les cas spécifiques </w:t>
      </w:r>
      <w:r w:rsidR="00C8332C">
        <w:t>mentionnés</w:t>
      </w:r>
      <w:r w:rsidR="00B62AB5">
        <w:t xml:space="preserve"> dans son courrier </w:t>
      </w:r>
      <w:r>
        <w:t>mais désir</w:t>
      </w:r>
      <w:r w:rsidR="00B53F96">
        <w:t>e</w:t>
      </w:r>
      <w:r>
        <w:t xml:space="preserve"> néanmoins rassurer la </w:t>
      </w:r>
      <w:r w:rsidR="005F7A67">
        <w:t>C</w:t>
      </w:r>
      <w:r>
        <w:t xml:space="preserve">ommission européenne de </w:t>
      </w:r>
      <w:r w:rsidR="00E6313A">
        <w:t>l’</w:t>
      </w:r>
      <w:r w:rsidR="00B53F96">
        <w:t>engagement</w:t>
      </w:r>
      <w:r>
        <w:t xml:space="preserve"> d</w:t>
      </w:r>
      <w:r w:rsidR="00E6313A">
        <w:t>e son</w:t>
      </w:r>
      <w:r>
        <w:t xml:space="preserve"> secrétariat, de son</w:t>
      </w:r>
      <w:r w:rsidR="00B62AB5">
        <w:t xml:space="preserve"> P</w:t>
      </w:r>
      <w:r>
        <w:t>résident et de ses membres</w:t>
      </w:r>
      <w:r w:rsidR="00154FD8">
        <w:t xml:space="preserve"> </w:t>
      </w:r>
      <w:r w:rsidR="00E6313A">
        <w:t>de</w:t>
      </w:r>
      <w:r w:rsidR="00096FF9">
        <w:t xml:space="preserve"> se </w:t>
      </w:r>
      <w:r w:rsidR="00E6313A">
        <w:t>conformer</w:t>
      </w:r>
      <w:r w:rsidR="00154FD8">
        <w:t xml:space="preserve"> </w:t>
      </w:r>
      <w:r w:rsidR="00096FF9">
        <w:t xml:space="preserve">à </w:t>
      </w:r>
      <w:r w:rsidR="00154FD8">
        <w:t xml:space="preserve">la Politique Commune des Pêches. </w:t>
      </w:r>
      <w:r w:rsidR="00261FA3">
        <w:t>Ainsi des</w:t>
      </w:r>
      <w:r w:rsidR="00154FD8">
        <w:t xml:space="preserve"> actions ont été entreprises par le secrétariat lors des exercices 2020-2021 et 2021-2022 afin </w:t>
      </w:r>
      <w:r w:rsidR="002A3BFC">
        <w:t xml:space="preserve">de corriger </w:t>
      </w:r>
      <w:r w:rsidR="00E6313A">
        <w:t>certaines</w:t>
      </w:r>
      <w:r w:rsidR="002A3BFC">
        <w:t xml:space="preserve"> pratiques</w:t>
      </w:r>
      <w:r w:rsidR="00B53F96">
        <w:t> ;</w:t>
      </w:r>
      <w:r w:rsidR="00154FD8">
        <w:t xml:space="preserve"> ce sont ces actions que le CC SUD souhaite aujourd’hui mettre en avant</w:t>
      </w:r>
      <w:r w:rsidR="00D07B04">
        <w:t xml:space="preserve"> afin </w:t>
      </w:r>
      <w:r w:rsidR="00B62AB5">
        <w:t xml:space="preserve">de clarifier le moindre doute </w:t>
      </w:r>
      <w:r w:rsidR="00D07B04">
        <w:t>sur la neutralité</w:t>
      </w:r>
      <w:r w:rsidR="002A3BFC">
        <w:t xml:space="preserve"> et la </w:t>
      </w:r>
      <w:r w:rsidR="00795F9F">
        <w:t>transparence</w:t>
      </w:r>
      <w:r w:rsidR="00D07B04">
        <w:t xml:space="preserve"> de son secrétariat</w:t>
      </w:r>
      <w:r w:rsidR="00B62AB5">
        <w:t xml:space="preserve"> </w:t>
      </w:r>
      <w:r w:rsidR="00D07B04">
        <w:t>et de ses procédures de</w:t>
      </w:r>
      <w:r w:rsidR="00B62AB5">
        <w:t xml:space="preserve"> prise de</w:t>
      </w:r>
      <w:r w:rsidR="00D07B04">
        <w:t xml:space="preserve"> décisions</w:t>
      </w:r>
      <w:r w:rsidR="00E6313A">
        <w:t> :</w:t>
      </w:r>
    </w:p>
    <w:p w14:paraId="597E3431" w14:textId="59A530D6" w:rsidR="00D07B04" w:rsidRDefault="00D07B04" w:rsidP="00D07B04">
      <w:pPr>
        <w:jc w:val="both"/>
      </w:pPr>
    </w:p>
    <w:p w14:paraId="039AF08B" w14:textId="050E3121" w:rsidR="00D203E6" w:rsidRDefault="00B62AB5" w:rsidP="00D203E6">
      <w:pPr>
        <w:pStyle w:val="Paragraphedeliste"/>
        <w:numPr>
          <w:ilvl w:val="0"/>
          <w:numId w:val="1"/>
        </w:numPr>
        <w:jc w:val="both"/>
      </w:pPr>
      <w:r>
        <w:t>L</w:t>
      </w:r>
      <w:r w:rsidR="002A3BFC">
        <w:t xml:space="preserve">e président du CC SUD ne prend aucune décision </w:t>
      </w:r>
      <w:r w:rsidR="00C8332C">
        <w:t xml:space="preserve">de sa propre </w:t>
      </w:r>
      <w:proofErr w:type="gramStart"/>
      <w:r w:rsidR="00C8332C">
        <w:t>initiative</w:t>
      </w:r>
      <w:r w:rsidR="002A3BFC">
        <w:t>:</w:t>
      </w:r>
      <w:proofErr w:type="gramEnd"/>
      <w:r w:rsidR="002A3BFC">
        <w:t xml:space="preserve"> les décisions sont prises collégialement entre le Président et les trois vice-présidents. Les statuts du CC SUD garantissent, depuis sa création, que son </w:t>
      </w:r>
      <w:r w:rsidR="00C8332C">
        <w:t>P</w:t>
      </w:r>
      <w:r w:rsidR="002A3BFC">
        <w:t xml:space="preserve">résident provient du secteur espagnol et ses trois </w:t>
      </w:r>
      <w:r w:rsidR="009A0CE4">
        <w:t>vice-présidents</w:t>
      </w:r>
      <w:r w:rsidR="002A3BFC">
        <w:t xml:space="preserve"> respectivement, du secteur Portugais, du secteur Français et des « autres groupes d’</w:t>
      </w:r>
      <w:r w:rsidR="007D652D">
        <w:t>intérêts</w:t>
      </w:r>
      <w:r w:rsidR="00260495">
        <w:t> » ;</w:t>
      </w:r>
      <w:r w:rsidR="002A3BFC">
        <w:t xml:space="preserve"> ainsi chaque sensibilité est </w:t>
      </w:r>
      <w:r w:rsidR="007D652D">
        <w:t>représentée</w:t>
      </w:r>
      <w:r w:rsidR="002A3BFC">
        <w:t xml:space="preserve"> lorsqu’une décision doit être prise. </w:t>
      </w:r>
      <w:r w:rsidR="00E6313A">
        <w:t>L</w:t>
      </w:r>
      <w:r>
        <w:t>a remise en cause de la prise de décision</w:t>
      </w:r>
      <w:r w:rsidR="00261FA3">
        <w:t>s</w:t>
      </w:r>
      <w:r>
        <w:t xml:space="preserve"> </w:t>
      </w:r>
      <w:r w:rsidR="00261FA3">
        <w:t>unilatérales</w:t>
      </w:r>
      <w:r>
        <w:t xml:space="preserve"> par le Président </w:t>
      </w:r>
      <w:r w:rsidR="00E6313A">
        <w:t>n’a donc pas lieu d’être posée.</w:t>
      </w:r>
      <w:r w:rsidR="005F5FB5">
        <w:t xml:space="preserve"> </w:t>
      </w:r>
    </w:p>
    <w:p w14:paraId="42B96EB6" w14:textId="77777777" w:rsidR="008C597D" w:rsidRDefault="008C597D" w:rsidP="008C597D">
      <w:pPr>
        <w:pStyle w:val="Paragraphedeliste"/>
        <w:jc w:val="both"/>
      </w:pPr>
    </w:p>
    <w:p w14:paraId="4E1932AA" w14:textId="4A10D166" w:rsidR="003032DE" w:rsidRDefault="005F5FB5" w:rsidP="003032DE">
      <w:pPr>
        <w:pStyle w:val="Paragraphedeliste"/>
        <w:numPr>
          <w:ilvl w:val="0"/>
          <w:numId w:val="1"/>
        </w:numPr>
        <w:jc w:val="both"/>
      </w:pPr>
      <w:r>
        <w:t>C</w:t>
      </w:r>
      <w:r w:rsidR="00D07B04">
        <w:t>oncernant les lettres, le CC SUD considère que l’envoi de lettre</w:t>
      </w:r>
      <w:r w:rsidR="00260495">
        <w:t>,</w:t>
      </w:r>
      <w:r w:rsidR="00D07B04">
        <w:t xml:space="preserve"> contrairement aux avis</w:t>
      </w:r>
      <w:r w:rsidR="00260495">
        <w:t>,</w:t>
      </w:r>
      <w:r w:rsidR="00D07B04">
        <w:t xml:space="preserve"> ne </w:t>
      </w:r>
      <w:r w:rsidR="007D652D">
        <w:t>nécessite</w:t>
      </w:r>
      <w:r w:rsidR="00260495">
        <w:t xml:space="preserve"> pas </w:t>
      </w:r>
      <w:r w:rsidR="00D07B04">
        <w:t xml:space="preserve">dans certains </w:t>
      </w:r>
      <w:r w:rsidR="007D652D">
        <w:t>cas, l’approbation</w:t>
      </w:r>
      <w:r w:rsidR="00D07B04">
        <w:t xml:space="preserve"> du Comité Exécutif, ceci afin d’améliorer sa réactivité</w:t>
      </w:r>
      <w:r w:rsidR="00E6313A">
        <w:t>. L</w:t>
      </w:r>
      <w:r w:rsidR="00D07B04">
        <w:t>es lettres sont alors validé</w:t>
      </w:r>
      <w:r w:rsidR="00B82CDC">
        <w:t>es</w:t>
      </w:r>
      <w:r w:rsidR="00D07B04">
        <w:t xml:space="preserve"> conjointement par le Président et les </w:t>
      </w:r>
      <w:r w:rsidR="007D652D">
        <w:t>vice-présidents</w:t>
      </w:r>
      <w:r>
        <w:t xml:space="preserve">, comme mentionné </w:t>
      </w:r>
      <w:r w:rsidR="007D652D">
        <w:t>précédemment</w:t>
      </w:r>
      <w:r>
        <w:t xml:space="preserve">. Cette procédure s’est développée de façon empirique, </w:t>
      </w:r>
      <w:r w:rsidR="00E6313A">
        <w:t>et</w:t>
      </w:r>
      <w:r w:rsidR="00B53F96">
        <w:t xml:space="preserve"> il a été identifié au</w:t>
      </w:r>
      <w:r>
        <w:t xml:space="preserve"> cours du précédent exercice qu’elle n’était pas connue de l’ensemble des membres, ceci a engendré des incompréhensions. C</w:t>
      </w:r>
      <w:r w:rsidR="00D07B04">
        <w:t xml:space="preserve">e manque de </w:t>
      </w:r>
      <w:r w:rsidR="00E6313A">
        <w:t>clarté</w:t>
      </w:r>
      <w:r w:rsidR="00D07B04">
        <w:t xml:space="preserve"> </w:t>
      </w:r>
      <w:r w:rsidR="00B82CDC">
        <w:t xml:space="preserve">a donc été </w:t>
      </w:r>
      <w:r w:rsidR="00E6313A">
        <w:t>corrigé</w:t>
      </w:r>
      <w:r w:rsidR="00B82CDC">
        <w:t xml:space="preserve"> </w:t>
      </w:r>
      <w:r w:rsidR="00261FA3">
        <w:t xml:space="preserve">et résolu </w:t>
      </w:r>
      <w:r w:rsidR="00B82CDC">
        <w:t>par la réalisation de schémas de décisions, validés et salués par l’ensemble du Comité Exécutif en Novembre 2021.</w:t>
      </w:r>
      <w:r>
        <w:t xml:space="preserve"> </w:t>
      </w:r>
      <w:r w:rsidR="00B82CDC">
        <w:t xml:space="preserve">D’autres processus ont d’ailleurs </w:t>
      </w:r>
      <w:r w:rsidR="007D652D">
        <w:t>été</w:t>
      </w:r>
      <w:r w:rsidR="00B82CDC">
        <w:t xml:space="preserve"> également clarifiés</w:t>
      </w:r>
      <w:r w:rsidR="00E6313A">
        <w:t xml:space="preserve"> (</w:t>
      </w:r>
      <w:r w:rsidR="00B82CDC">
        <w:t xml:space="preserve">voir </w:t>
      </w:r>
      <w:r>
        <w:t xml:space="preserve">les </w:t>
      </w:r>
      <w:r w:rsidR="00B82CDC">
        <w:t>schémas en annexe</w:t>
      </w:r>
      <w:r w:rsidR="00E6313A">
        <w:t xml:space="preserve"> de cette lettre).</w:t>
      </w:r>
    </w:p>
    <w:p w14:paraId="6E5C52E0" w14:textId="77777777" w:rsidR="00096FF9" w:rsidRDefault="00096FF9" w:rsidP="00096FF9">
      <w:pPr>
        <w:pStyle w:val="Paragraphedeliste"/>
      </w:pPr>
    </w:p>
    <w:p w14:paraId="28DE2C75" w14:textId="0207D4D1" w:rsidR="00096FF9" w:rsidRDefault="00096FF9" w:rsidP="003032DE">
      <w:pPr>
        <w:pStyle w:val="Paragraphedeliste"/>
        <w:numPr>
          <w:ilvl w:val="0"/>
          <w:numId w:val="1"/>
        </w:numPr>
        <w:jc w:val="both"/>
      </w:pPr>
      <w:r>
        <w:t>Si les décisions prises par les élus du CC SUD ne conviennent pas aux membres, il leur revient de changer l’équipe de président</w:t>
      </w:r>
      <w:r w:rsidR="006B0B75">
        <w:t>s</w:t>
      </w:r>
      <w:r>
        <w:t xml:space="preserve"> lors de</w:t>
      </w:r>
      <w:r w:rsidR="005F7A67">
        <w:t xml:space="preserve"> no</w:t>
      </w:r>
      <w:r>
        <w:t>s élections</w:t>
      </w:r>
      <w:r w:rsidR="00261FA3">
        <w:t xml:space="preserve"> correspondantes</w:t>
      </w:r>
      <w:r w:rsidR="005F7A67">
        <w:t xml:space="preserve">, chaque famille ayant la possibilité d’élire son propre représentant tous les quatre ans. </w:t>
      </w:r>
    </w:p>
    <w:p w14:paraId="2ACB7853" w14:textId="77777777" w:rsidR="008C597D" w:rsidRDefault="008C597D" w:rsidP="008C597D">
      <w:pPr>
        <w:pStyle w:val="Paragraphedeliste"/>
        <w:jc w:val="both"/>
      </w:pPr>
    </w:p>
    <w:p w14:paraId="47F5B7A5" w14:textId="4CFEAB9A" w:rsidR="008C597D" w:rsidRDefault="003032DE" w:rsidP="008C597D">
      <w:pPr>
        <w:pStyle w:val="Paragraphedeliste"/>
        <w:numPr>
          <w:ilvl w:val="0"/>
          <w:numId w:val="1"/>
        </w:numPr>
        <w:jc w:val="both"/>
      </w:pPr>
      <w:r>
        <w:t>Afin d’inciter ces membres à suivre les objectifs de la PCP, notamment suite à l’avis 145 mentionné par Seas at Risk et la réponse de la Commission européenne, le secrétariat du CC SUD a demandé</w:t>
      </w:r>
      <w:r w:rsidR="008C597D">
        <w:t xml:space="preserve">, par courrier, </w:t>
      </w:r>
      <w:r>
        <w:t>une réunion d’échange avec les représentants de la DG MARE</w:t>
      </w:r>
      <w:r w:rsidR="008C597D">
        <w:t xml:space="preserve"> sur ce sujet, cette réunion a été considéré comme positive par l’ensemble des participants. Le secrétariat a également remis en place, une réunion annuelle d’échange avec le CIEM lors de la publication des avis, afin d’inciter ses membres à baser leurs propositions sur celles des scientifiques. </w:t>
      </w:r>
    </w:p>
    <w:p w14:paraId="5934B137" w14:textId="77777777" w:rsidR="008C597D" w:rsidRDefault="008C597D" w:rsidP="008C597D">
      <w:pPr>
        <w:pStyle w:val="Paragraphedeliste"/>
      </w:pPr>
    </w:p>
    <w:p w14:paraId="610A0A29" w14:textId="40D20BFB" w:rsidR="008C597D" w:rsidRDefault="008C597D" w:rsidP="008C597D">
      <w:pPr>
        <w:pStyle w:val="Paragraphedeliste"/>
        <w:numPr>
          <w:ilvl w:val="0"/>
          <w:numId w:val="1"/>
        </w:numPr>
        <w:jc w:val="both"/>
      </w:pPr>
      <w:r>
        <w:t>Lorsqu’un consensus n’est pas atteignable, les courriers et avis du CC SUD mentionnent clairement les différentes positions exprimées</w:t>
      </w:r>
      <w:r w:rsidR="00795F9F">
        <w:t xml:space="preserve">. Le processus </w:t>
      </w:r>
      <w:r w:rsidR="007D652D">
        <w:t>d’ajout</w:t>
      </w:r>
      <w:r w:rsidR="00795F9F">
        <w:t xml:space="preserve"> d’avis minoritaire</w:t>
      </w:r>
      <w:r w:rsidR="00261FA3">
        <w:t>s</w:t>
      </w:r>
      <w:r w:rsidR="00795F9F">
        <w:t xml:space="preserve"> a ainsi été également clarifié et approuvé par l’ensemble du Comité Exécutif. </w:t>
      </w:r>
    </w:p>
    <w:p w14:paraId="04F1C1B2" w14:textId="77777777" w:rsidR="008C597D" w:rsidRDefault="008C597D" w:rsidP="008C597D">
      <w:pPr>
        <w:pStyle w:val="Paragraphedeliste"/>
        <w:jc w:val="both"/>
      </w:pPr>
    </w:p>
    <w:p w14:paraId="041AA502" w14:textId="6D2B7897" w:rsidR="005F5FB5" w:rsidRDefault="00B82CDC" w:rsidP="005F5FB5">
      <w:pPr>
        <w:pStyle w:val="Paragraphedeliste"/>
        <w:numPr>
          <w:ilvl w:val="0"/>
          <w:numId w:val="1"/>
        </w:numPr>
        <w:jc w:val="both"/>
      </w:pPr>
      <w:r>
        <w:t>Concernant la classification des membres entre « secteur » et « autres groupes d’</w:t>
      </w:r>
      <w:r w:rsidR="007D652D">
        <w:t>intérêt</w:t>
      </w:r>
      <w:r>
        <w:t xml:space="preserve"> », le nouvel </w:t>
      </w:r>
      <w:r w:rsidR="00261FA3">
        <w:t>A</w:t>
      </w:r>
      <w:r>
        <w:t xml:space="preserve">cte </w:t>
      </w:r>
      <w:r w:rsidR="00261FA3">
        <w:t>D</w:t>
      </w:r>
      <w:r>
        <w:t xml:space="preserve">élégué est entré en vigueur début 2022, le CC SUD entend bien </w:t>
      </w:r>
      <w:r w:rsidR="007D652D">
        <w:t>évidemment</w:t>
      </w:r>
      <w:r>
        <w:t xml:space="preserve"> appliquer les nouvelles mesures</w:t>
      </w:r>
      <w:r w:rsidR="003032DE">
        <w:t> :</w:t>
      </w:r>
      <w:r>
        <w:t xml:space="preserve"> </w:t>
      </w:r>
      <w:r w:rsidR="00261FA3">
        <w:t xml:space="preserve">dans ce sens, </w:t>
      </w:r>
      <w:r>
        <w:t xml:space="preserve">le Comité Exécutif ainsi que l’Assemblée générale </w:t>
      </w:r>
      <w:r w:rsidR="00C8332C">
        <w:t>ont été</w:t>
      </w:r>
      <w:r>
        <w:t xml:space="preserve"> </w:t>
      </w:r>
      <w:r w:rsidR="007D652D">
        <w:t>invités</w:t>
      </w:r>
      <w:r>
        <w:t xml:space="preserve"> à se prononcer </w:t>
      </w:r>
      <w:r w:rsidR="00A32023">
        <w:t xml:space="preserve">sur la classification des membres en ce début d’exercice 2022. </w:t>
      </w:r>
    </w:p>
    <w:p w14:paraId="0F3BF39D" w14:textId="77777777" w:rsidR="005F5FB5" w:rsidRDefault="005F5FB5" w:rsidP="005F5FB5">
      <w:pPr>
        <w:pStyle w:val="Paragraphedeliste"/>
      </w:pPr>
    </w:p>
    <w:p w14:paraId="082504F6" w14:textId="28A0A379" w:rsidR="005F5FB5" w:rsidRPr="00E037AF" w:rsidRDefault="005F5FB5" w:rsidP="005F5FB5">
      <w:pPr>
        <w:pStyle w:val="Paragraphedeliste"/>
        <w:numPr>
          <w:ilvl w:val="0"/>
          <w:numId w:val="1"/>
        </w:numPr>
        <w:jc w:val="both"/>
      </w:pPr>
      <w:r>
        <w:t xml:space="preserve">Le secrétariat rappelle que, ses bureaux ne sont pas partagés avec ceux de l’un de ses </w:t>
      </w:r>
      <w:r w:rsidR="00261FA3">
        <w:t xml:space="preserve">membres, mais que </w:t>
      </w:r>
      <w:r w:rsidR="00D203E6">
        <w:t xml:space="preserve">le </w:t>
      </w:r>
      <w:r w:rsidR="007D652D">
        <w:t>bâtiment</w:t>
      </w:r>
      <w:r w:rsidR="00D203E6">
        <w:t xml:space="preserve"> est cependant effectivement commun. La localisation du secrétariat au cœur d’un port de pêche français symbolise la volonté de rapprocher les décisions européennes des acteurs du terrain, </w:t>
      </w:r>
      <w:r w:rsidR="003032DE">
        <w:t xml:space="preserve">ceci doit être vu selon le CC SUD comme un </w:t>
      </w:r>
      <w:r w:rsidR="007954E6">
        <w:t>atout</w:t>
      </w:r>
      <w:r w:rsidR="003032DE">
        <w:t>.</w:t>
      </w:r>
      <w:r w:rsidR="00D203E6">
        <w:t xml:space="preserve"> </w:t>
      </w:r>
    </w:p>
    <w:p w14:paraId="1027E66E" w14:textId="6FE6DDCC" w:rsidR="00E774B8" w:rsidRDefault="00E774B8" w:rsidP="009A0CE4">
      <w:pPr>
        <w:jc w:val="both"/>
      </w:pPr>
    </w:p>
    <w:p w14:paraId="06D7BF38" w14:textId="6B05B704" w:rsidR="002C40EF" w:rsidRDefault="002C40EF" w:rsidP="009A0CE4">
      <w:pPr>
        <w:jc w:val="both"/>
      </w:pPr>
      <w:r>
        <w:t xml:space="preserve">Pour conclure, </w:t>
      </w:r>
      <w:r w:rsidR="00795F9F">
        <w:t>le secrétariat ainsi que ses membres ont connaissance des difficultés et frustrations que représente le travail a</w:t>
      </w:r>
      <w:r w:rsidR="00260495">
        <w:t>u sein d’un conseil consultatif. L</w:t>
      </w:r>
      <w:r w:rsidR="00795F9F">
        <w:t xml:space="preserve">a recherche du consensus, des compromis entraine une </w:t>
      </w:r>
      <w:r w:rsidR="00654F2C">
        <w:t>dilution</w:t>
      </w:r>
      <w:r w:rsidR="00795F9F">
        <w:t xml:space="preserve"> des messages et un travail </w:t>
      </w:r>
      <w:r w:rsidR="00261FA3">
        <w:t>conséquent.</w:t>
      </w:r>
      <w:r w:rsidR="009A0CE4">
        <w:t xml:space="preserve"> </w:t>
      </w:r>
      <w:r w:rsidR="00261FA3">
        <w:t xml:space="preserve">Cependant, nous souhaitons exprimer notre engament auprès </w:t>
      </w:r>
      <w:r w:rsidR="00C8332C">
        <w:t>d</w:t>
      </w:r>
      <w:r w:rsidR="00261FA3">
        <w:t xml:space="preserve">e cette institution </w:t>
      </w:r>
      <w:r w:rsidR="00896195">
        <w:t>et</w:t>
      </w:r>
      <w:bookmarkStart w:id="0" w:name="_GoBack"/>
      <w:bookmarkEnd w:id="0"/>
      <w:r w:rsidR="00261FA3">
        <w:t xml:space="preserve"> notre volonté de continuer à améliorer son fonctionnement</w:t>
      </w:r>
    </w:p>
    <w:p w14:paraId="70D6F59B" w14:textId="77777777" w:rsidR="00261FA3" w:rsidRDefault="00261FA3" w:rsidP="009A0CE4">
      <w:pPr>
        <w:jc w:val="both"/>
      </w:pPr>
    </w:p>
    <w:p w14:paraId="0297B87F" w14:textId="118D9D48" w:rsidR="002C40EF" w:rsidRDefault="002C40EF" w:rsidP="00E774B8"/>
    <w:p w14:paraId="00D79A87" w14:textId="7C32CA1A" w:rsidR="002C40EF" w:rsidRDefault="00D73F2C" w:rsidP="00D73F2C">
      <w:pPr>
        <w:jc w:val="right"/>
      </w:pPr>
      <w:r>
        <w:t xml:space="preserve">Aurelio Bilbao – Président </w:t>
      </w:r>
      <w:r w:rsidR="00200BF2">
        <w:t>du CC SUD</w:t>
      </w:r>
    </w:p>
    <w:p w14:paraId="5099D434" w14:textId="5883317D" w:rsidR="00E774B8" w:rsidRPr="00E037AF" w:rsidRDefault="00D73F2C" w:rsidP="00260495">
      <w:pPr>
        <w:jc w:val="right"/>
      </w:pPr>
      <w:r>
        <w:t>Francisco Portela Rosa</w:t>
      </w:r>
      <w:r w:rsidR="005F7A67">
        <w:t xml:space="preserve">, </w:t>
      </w:r>
      <w:r>
        <w:t xml:space="preserve">Serge Larzabal </w:t>
      </w:r>
      <w:r w:rsidR="005F7A67">
        <w:t xml:space="preserve">et </w:t>
      </w:r>
      <w:r>
        <w:t>Javier Lopez – Vice-président</w:t>
      </w:r>
      <w:r w:rsidR="005F7A67">
        <w:t>s</w:t>
      </w:r>
      <w:r w:rsidR="00200BF2">
        <w:t xml:space="preserve"> d</w:t>
      </w:r>
      <w:r w:rsidR="00260495">
        <w:t>u CC SUD</w:t>
      </w:r>
    </w:p>
    <w:sectPr w:rsidR="00E774B8" w:rsidRPr="00E037AF" w:rsidSect="00E774B8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2211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3972" w14:textId="77777777" w:rsidR="00110D85" w:rsidRDefault="00110D85" w:rsidP="00E774B8">
      <w:r>
        <w:separator/>
      </w:r>
    </w:p>
  </w:endnote>
  <w:endnote w:type="continuationSeparator" w:id="0">
    <w:p w14:paraId="5AA233D6" w14:textId="77777777" w:rsidR="00110D85" w:rsidRDefault="00110D85" w:rsidP="00E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990303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C51826" w14:textId="77777777" w:rsidR="00E774B8" w:rsidRDefault="00E774B8" w:rsidP="008B0EC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3C2080" w14:textId="77777777" w:rsidR="00E774B8" w:rsidRDefault="00E774B8" w:rsidP="00E774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190036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317BB5" w14:textId="77777777" w:rsidR="00E774B8" w:rsidRDefault="00E774B8" w:rsidP="00E774B8">
        <w:pPr>
          <w:pStyle w:val="Pieddepage"/>
          <w:framePr w:wrap="none" w:vAnchor="text" w:hAnchor="page" w:x="10786" w:y="447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579E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</w:p>
    </w:sdtContent>
  </w:sdt>
  <w:p w14:paraId="786386B9" w14:textId="77777777" w:rsidR="00E774B8" w:rsidRDefault="00E774B8" w:rsidP="00E774B8">
    <w:pPr>
      <w:pStyle w:val="Pieddepage"/>
      <w:ind w:right="360"/>
    </w:pPr>
    <w:r>
      <w:rPr>
        <w:rFonts w:ascii="Helvetica" w:hAnsi="Helvetica" w:cs="Helvetica"/>
        <w:noProof/>
        <w:color w:val="453CCC"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62CEE828" wp14:editId="36AD3BCB">
          <wp:simplePos x="0" y="0"/>
          <wp:positionH relativeFrom="margin">
            <wp:posOffset>-340360</wp:posOffset>
          </wp:positionH>
          <wp:positionV relativeFrom="margin">
            <wp:posOffset>8223885</wp:posOffset>
          </wp:positionV>
          <wp:extent cx="6115050" cy="53848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" t="-5896" r="3515" b="5896"/>
                  <a:stretch/>
                </pic:blipFill>
                <pic:spPr bwMode="auto">
                  <a:xfrm>
                    <a:off x="0" y="0"/>
                    <a:ext cx="6115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3C19" w14:textId="77777777" w:rsidR="00110D85" w:rsidRDefault="00110D85" w:rsidP="00E774B8">
      <w:r>
        <w:separator/>
      </w:r>
    </w:p>
  </w:footnote>
  <w:footnote w:type="continuationSeparator" w:id="0">
    <w:p w14:paraId="3F6F147A" w14:textId="77777777" w:rsidR="00110D85" w:rsidRDefault="00110D85" w:rsidP="00E7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D911" w14:textId="075AAB3F" w:rsidR="00E774B8" w:rsidRDefault="00E774B8">
    <w:pPr>
      <w:pStyle w:val="En-tte"/>
    </w:pPr>
    <w:r>
      <w:rPr>
        <w:rFonts w:ascii="Helvetica" w:hAnsi="Helvetica" w:cs="Helvetic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E666AA9" wp14:editId="3C6853FF">
          <wp:simplePos x="0" y="0"/>
          <wp:positionH relativeFrom="margin">
            <wp:posOffset>-351510</wp:posOffset>
          </wp:positionH>
          <wp:positionV relativeFrom="margin">
            <wp:posOffset>-1331875</wp:posOffset>
          </wp:positionV>
          <wp:extent cx="1995170" cy="1104900"/>
          <wp:effectExtent l="0" t="0" r="11430" b="1270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8" b="1940"/>
                  <a:stretch/>
                </pic:blipFill>
                <pic:spPr bwMode="auto">
                  <a:xfrm>
                    <a:off x="0" y="0"/>
                    <a:ext cx="199517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327"/>
    <w:multiLevelType w:val="hybridMultilevel"/>
    <w:tmpl w:val="B5C0FD00"/>
    <w:lvl w:ilvl="0" w:tplc="687A8C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E7"/>
    <w:rsid w:val="000766D2"/>
    <w:rsid w:val="00096FF9"/>
    <w:rsid w:val="000C535C"/>
    <w:rsid w:val="000E3B53"/>
    <w:rsid w:val="00110D85"/>
    <w:rsid w:val="00154FD8"/>
    <w:rsid w:val="00200BF2"/>
    <w:rsid w:val="00211A47"/>
    <w:rsid w:val="00235AFC"/>
    <w:rsid w:val="00260495"/>
    <w:rsid w:val="00261FA3"/>
    <w:rsid w:val="002A3BFC"/>
    <w:rsid w:val="002C40EF"/>
    <w:rsid w:val="003032DE"/>
    <w:rsid w:val="003171D1"/>
    <w:rsid w:val="00391D8A"/>
    <w:rsid w:val="003F63CC"/>
    <w:rsid w:val="00502AAE"/>
    <w:rsid w:val="0056556C"/>
    <w:rsid w:val="005B53A5"/>
    <w:rsid w:val="005D6B3F"/>
    <w:rsid w:val="005F5FB5"/>
    <w:rsid w:val="005F7A67"/>
    <w:rsid w:val="00654F2C"/>
    <w:rsid w:val="006B0B75"/>
    <w:rsid w:val="006F29E7"/>
    <w:rsid w:val="007579E4"/>
    <w:rsid w:val="007954E6"/>
    <w:rsid w:val="00795F9F"/>
    <w:rsid w:val="007D652D"/>
    <w:rsid w:val="00801664"/>
    <w:rsid w:val="00896195"/>
    <w:rsid w:val="00896B51"/>
    <w:rsid w:val="008C597D"/>
    <w:rsid w:val="008D2925"/>
    <w:rsid w:val="009A0CE4"/>
    <w:rsid w:val="00A32023"/>
    <w:rsid w:val="00A90AB5"/>
    <w:rsid w:val="00B53F96"/>
    <w:rsid w:val="00B62AB5"/>
    <w:rsid w:val="00B82CDC"/>
    <w:rsid w:val="00C8332C"/>
    <w:rsid w:val="00C96106"/>
    <w:rsid w:val="00D07B04"/>
    <w:rsid w:val="00D10B6C"/>
    <w:rsid w:val="00D203E6"/>
    <w:rsid w:val="00D73F2C"/>
    <w:rsid w:val="00E037AF"/>
    <w:rsid w:val="00E6313A"/>
    <w:rsid w:val="00E774B8"/>
    <w:rsid w:val="00FC7D38"/>
    <w:rsid w:val="00FE508B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57E72"/>
  <w15:docId w15:val="{7D506A29-6F4D-0D49-9D60-05CD86D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4B8"/>
  </w:style>
  <w:style w:type="paragraph" w:styleId="Pieddepage">
    <w:name w:val="footer"/>
    <w:basedOn w:val="Normal"/>
    <w:link w:val="PieddepageCar"/>
    <w:uiPriority w:val="99"/>
    <w:unhideWhenUsed/>
    <w:rsid w:val="00E77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4B8"/>
  </w:style>
  <w:style w:type="character" w:styleId="Numrodepage">
    <w:name w:val="page number"/>
    <w:basedOn w:val="Policepardfaut"/>
    <w:uiPriority w:val="99"/>
    <w:semiHidden/>
    <w:unhideWhenUsed/>
    <w:rsid w:val="00E774B8"/>
  </w:style>
  <w:style w:type="paragraph" w:styleId="Paragraphedeliste">
    <w:name w:val="List Paragraph"/>
    <w:basedOn w:val="Normal"/>
    <w:uiPriority w:val="34"/>
    <w:qFormat/>
    <w:rsid w:val="00D07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1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cr/Library/Group%20Containers/UBF8T346G9.Office/User%20Content.localized/Templates.localized/CCSUD-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CCSUD-2021.dotx</Template>
  <TotalTime>36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2022-05-06T10:31:00Z</dcterms:created>
  <dcterms:modified xsi:type="dcterms:W3CDTF">2022-05-06T11:28:00Z</dcterms:modified>
</cp:coreProperties>
</file>